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2B" w:rsidRPr="006C2E2B" w:rsidRDefault="001038D5" w:rsidP="001038D5">
      <w:pPr>
        <w:ind w:firstLineChars="391" w:firstLine="1772"/>
        <w:rPr>
          <w:rFonts w:asciiTheme="majorEastAsia" w:eastAsiaTheme="majorEastAsia" w:hAnsiTheme="majorEastAsia"/>
          <w:bCs/>
          <w:sz w:val="44"/>
          <w:szCs w:val="44"/>
        </w:rPr>
      </w:pPr>
      <w:r>
        <w:rPr>
          <w:rFonts w:asciiTheme="majorEastAsia" w:eastAsiaTheme="majorEastAsia" w:hAnsiTheme="majorEastAsia" w:hint="eastAsia"/>
          <w:bCs/>
          <w:sz w:val="44"/>
          <w:szCs w:val="44"/>
        </w:rPr>
        <w:t>学术</w:t>
      </w:r>
      <w:r w:rsidR="006C2E2B" w:rsidRPr="006C2E2B">
        <w:rPr>
          <w:rFonts w:asciiTheme="majorEastAsia" w:eastAsiaTheme="majorEastAsia" w:hAnsiTheme="majorEastAsia" w:hint="eastAsia"/>
          <w:bCs/>
          <w:sz w:val="44"/>
          <w:szCs w:val="44"/>
        </w:rPr>
        <w:t>研究生</w:t>
      </w:r>
      <w:r w:rsidR="00593ECB" w:rsidRPr="006C2E2B">
        <w:rPr>
          <w:rFonts w:asciiTheme="majorEastAsia" w:eastAsiaTheme="majorEastAsia" w:hAnsiTheme="majorEastAsia" w:hint="eastAsia"/>
          <w:bCs/>
          <w:sz w:val="44"/>
          <w:szCs w:val="44"/>
        </w:rPr>
        <w:t>答辩与学位</w:t>
      </w:r>
    </w:p>
    <w:p w:rsidR="00593ECB" w:rsidRPr="006C2E2B" w:rsidRDefault="00593ECB" w:rsidP="006C2E2B">
      <w:pPr>
        <w:ind w:firstLineChars="344" w:firstLine="1559"/>
        <w:rPr>
          <w:rFonts w:asciiTheme="majorEastAsia" w:eastAsiaTheme="majorEastAsia" w:hAnsiTheme="majorEastAsia"/>
          <w:bCs/>
          <w:sz w:val="44"/>
          <w:szCs w:val="44"/>
        </w:rPr>
      </w:pPr>
      <w:r w:rsidRPr="006C2E2B">
        <w:rPr>
          <w:rFonts w:asciiTheme="majorEastAsia" w:eastAsiaTheme="majorEastAsia" w:hAnsiTheme="majorEastAsia" w:hint="eastAsia"/>
          <w:bCs/>
          <w:sz w:val="44"/>
          <w:szCs w:val="44"/>
        </w:rPr>
        <w:t>申请所需</w:t>
      </w:r>
      <w:r w:rsidR="00BE1288" w:rsidRPr="006C2E2B">
        <w:rPr>
          <w:rFonts w:asciiTheme="majorEastAsia" w:eastAsiaTheme="majorEastAsia" w:hAnsiTheme="majorEastAsia" w:hint="eastAsia"/>
          <w:bCs/>
          <w:sz w:val="44"/>
          <w:szCs w:val="44"/>
        </w:rPr>
        <w:t>提交</w:t>
      </w:r>
      <w:r w:rsidRPr="006C2E2B">
        <w:rPr>
          <w:rFonts w:asciiTheme="majorEastAsia" w:eastAsiaTheme="majorEastAsia" w:hAnsiTheme="majorEastAsia" w:hint="eastAsia"/>
          <w:bCs/>
          <w:sz w:val="44"/>
          <w:szCs w:val="44"/>
        </w:rPr>
        <w:t>的材料清单</w:t>
      </w:r>
    </w:p>
    <w:p w:rsidR="006C2E2B" w:rsidRPr="006C2E2B" w:rsidRDefault="001038D5" w:rsidP="006C2E2B">
      <w:pP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一、研究生</w:t>
      </w:r>
      <w:r w:rsidR="006C2E2B" w:rsidRPr="006C2E2B">
        <w:rPr>
          <w:rFonts w:asciiTheme="majorEastAsia" w:eastAsiaTheme="majorEastAsia" w:hAnsiTheme="majorEastAsia" w:hint="eastAsia"/>
          <w:b/>
          <w:bCs/>
          <w:sz w:val="30"/>
          <w:szCs w:val="30"/>
        </w:rPr>
        <w:t>材料</w:t>
      </w:r>
    </w:p>
    <w:p w:rsidR="00593ECB" w:rsidRPr="006C2E2B" w:rsidRDefault="002C3A38">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研究生学位论文答辩申请表（</w:t>
      </w:r>
      <w:r w:rsidR="00BA7234" w:rsidRPr="006C2E2B">
        <w:rPr>
          <w:rFonts w:asciiTheme="majorEastAsia" w:eastAsiaTheme="majorEastAsia" w:hAnsiTheme="majorEastAsia" w:hint="eastAsia"/>
          <w:sz w:val="24"/>
        </w:rPr>
        <w:t>研究生学院</w:t>
      </w:r>
      <w:r w:rsidRPr="006C2E2B">
        <w:rPr>
          <w:rFonts w:asciiTheme="majorEastAsia" w:eastAsiaTheme="majorEastAsia" w:hAnsiTheme="majorEastAsia" w:hint="eastAsia"/>
          <w:sz w:val="24"/>
        </w:rPr>
        <w:t>网站中下载）</w:t>
      </w:r>
    </w:p>
    <w:p w:rsidR="006C2E2B" w:rsidRPr="006C2E2B" w:rsidRDefault="006C2E2B" w:rsidP="006C2E2B">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硕士学位论文答辩会基本信息表（研究生学院网站中下载）</w:t>
      </w:r>
    </w:p>
    <w:p w:rsidR="006C2E2B" w:rsidRPr="006C2E2B" w:rsidRDefault="006C2E2B" w:rsidP="006C2E2B">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学术型学位申请书（A3大小一式两份，由研究生学院统一发放纸质版）</w:t>
      </w:r>
    </w:p>
    <w:p w:rsidR="006C2E2B" w:rsidRPr="006C2E2B" w:rsidRDefault="006C2E2B" w:rsidP="006C2E2B">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研究生成绩单（经</w:t>
      </w:r>
      <w:r w:rsidR="001038D5">
        <w:rPr>
          <w:rFonts w:asciiTheme="majorEastAsia" w:eastAsiaTheme="majorEastAsia" w:hAnsiTheme="majorEastAsia" w:hint="eastAsia"/>
          <w:sz w:val="24"/>
        </w:rPr>
        <w:t>所在学院、</w:t>
      </w:r>
      <w:r w:rsidRPr="006C2E2B">
        <w:rPr>
          <w:rFonts w:asciiTheme="majorEastAsia" w:eastAsiaTheme="majorEastAsia" w:hAnsiTheme="majorEastAsia" w:hint="eastAsia"/>
          <w:sz w:val="24"/>
        </w:rPr>
        <w:t>研究生学院审核盖印的成绩单原件）</w:t>
      </w:r>
    </w:p>
    <w:p w:rsidR="009E6FBD" w:rsidRPr="006C2E2B" w:rsidRDefault="009E6FBD" w:rsidP="009E6FBD">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学位论文导师评议表（研究生学院网站中下载）</w:t>
      </w:r>
    </w:p>
    <w:p w:rsidR="009E6FBD" w:rsidRPr="006C2E2B" w:rsidRDefault="009E6FBD" w:rsidP="009E6FBD">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学术学位论文评阅书（研究生学院网站中下载）</w:t>
      </w:r>
    </w:p>
    <w:p w:rsidR="009E6FBD" w:rsidRPr="006C2E2B" w:rsidRDefault="009E6FBD" w:rsidP="009E6FBD">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学位论文答辩会议记录和决议书（研究生学院网站中下载）</w:t>
      </w:r>
    </w:p>
    <w:p w:rsidR="009E6FBD" w:rsidRPr="006C2E2B" w:rsidRDefault="009E6FBD" w:rsidP="009E6FBD">
      <w:pPr>
        <w:numPr>
          <w:ilvl w:val="0"/>
          <w:numId w:val="2"/>
        </w:numPr>
        <w:rPr>
          <w:rFonts w:asciiTheme="majorEastAsia" w:eastAsiaTheme="majorEastAsia" w:hAnsiTheme="majorEastAsia"/>
          <w:sz w:val="24"/>
        </w:rPr>
      </w:pPr>
      <w:r w:rsidRPr="006C2E2B">
        <w:rPr>
          <w:rFonts w:asciiTheme="majorEastAsia" w:eastAsiaTheme="majorEastAsia" w:hAnsiTheme="majorEastAsia" w:hint="eastAsia"/>
          <w:sz w:val="24"/>
        </w:rPr>
        <w:t>研究生学位论文</w:t>
      </w:r>
    </w:p>
    <w:p w:rsidR="009E6FBD" w:rsidRPr="006C2E2B" w:rsidRDefault="009E6FBD" w:rsidP="009E6FBD">
      <w:pPr>
        <w:ind w:left="420"/>
        <w:rPr>
          <w:rFonts w:asciiTheme="majorEastAsia" w:eastAsiaTheme="majorEastAsia" w:hAnsiTheme="majorEastAsia"/>
          <w:sz w:val="24"/>
        </w:rPr>
      </w:pPr>
    </w:p>
    <w:p w:rsidR="002C3A38" w:rsidRPr="006C2E2B" w:rsidRDefault="006C2E2B" w:rsidP="002C3A38">
      <w:pPr>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二、</w:t>
      </w:r>
      <w:r w:rsidR="002C3A38" w:rsidRPr="006C2E2B">
        <w:rPr>
          <w:rFonts w:asciiTheme="majorEastAsia" w:eastAsiaTheme="majorEastAsia" w:hAnsiTheme="majorEastAsia" w:hint="eastAsia"/>
          <w:b/>
          <w:sz w:val="30"/>
          <w:szCs w:val="30"/>
        </w:rPr>
        <w:t>备注</w:t>
      </w:r>
      <w:r w:rsidR="009E6FBD" w:rsidRPr="006C2E2B">
        <w:rPr>
          <w:rFonts w:asciiTheme="majorEastAsia" w:eastAsiaTheme="majorEastAsia" w:hAnsiTheme="majorEastAsia" w:hint="eastAsia"/>
          <w:b/>
          <w:sz w:val="30"/>
          <w:szCs w:val="30"/>
        </w:rPr>
        <w:t>说明</w:t>
      </w:r>
    </w:p>
    <w:p w:rsidR="001038D5" w:rsidRDefault="009E6FBD" w:rsidP="009E6FBD">
      <w:pPr>
        <w:rPr>
          <w:rFonts w:asciiTheme="majorEastAsia" w:eastAsiaTheme="majorEastAsia" w:hAnsiTheme="majorEastAsia" w:hint="eastAsia"/>
          <w:sz w:val="24"/>
        </w:rPr>
      </w:pPr>
      <w:r w:rsidRPr="006C2E2B">
        <w:rPr>
          <w:rFonts w:asciiTheme="majorEastAsia" w:eastAsiaTheme="majorEastAsia" w:hAnsiTheme="majorEastAsia" w:hint="eastAsia"/>
          <w:sz w:val="24"/>
        </w:rPr>
        <w:t>1. 第1项只需一份（纸质版），附上所取得的成果（论文或专利等）在答辩前1</w:t>
      </w:r>
      <w:r w:rsidR="001038D5">
        <w:rPr>
          <w:rFonts w:asciiTheme="majorEastAsia" w:eastAsiaTheme="majorEastAsia" w:hAnsiTheme="majorEastAsia" w:hint="eastAsia"/>
          <w:sz w:val="24"/>
        </w:rPr>
        <w:t>个月上交审核，以取得答辩资格。</w:t>
      </w:r>
    </w:p>
    <w:p w:rsidR="009E6FBD" w:rsidRPr="006C2E2B" w:rsidRDefault="001038D5" w:rsidP="009E6FBD">
      <w:pPr>
        <w:rPr>
          <w:rFonts w:asciiTheme="majorEastAsia" w:eastAsiaTheme="majorEastAsia" w:hAnsiTheme="majorEastAsia"/>
          <w:sz w:val="24"/>
        </w:rPr>
      </w:pPr>
      <w:r>
        <w:rPr>
          <w:rFonts w:asciiTheme="majorEastAsia" w:eastAsiaTheme="majorEastAsia" w:hAnsiTheme="majorEastAsia" w:hint="eastAsia"/>
          <w:sz w:val="24"/>
        </w:rPr>
        <w:t xml:space="preserve">2. </w:t>
      </w:r>
      <w:r w:rsidR="009E6FBD" w:rsidRPr="006C2E2B">
        <w:rPr>
          <w:rFonts w:asciiTheme="majorEastAsia" w:eastAsiaTheme="majorEastAsia" w:hAnsiTheme="majorEastAsia" w:hint="eastAsia"/>
          <w:sz w:val="24"/>
        </w:rPr>
        <w:t>第2</w:t>
      </w:r>
      <w:r>
        <w:rPr>
          <w:rFonts w:asciiTheme="majorEastAsia" w:eastAsiaTheme="majorEastAsia" w:hAnsiTheme="majorEastAsia" w:hint="eastAsia"/>
          <w:sz w:val="24"/>
        </w:rPr>
        <w:t>项</w:t>
      </w:r>
      <w:r w:rsidRPr="006C2E2B">
        <w:rPr>
          <w:rFonts w:asciiTheme="majorEastAsia" w:eastAsiaTheme="majorEastAsia" w:hAnsiTheme="majorEastAsia" w:hint="eastAsia"/>
          <w:sz w:val="24"/>
        </w:rPr>
        <w:t>只需一份（纸质版）</w:t>
      </w:r>
      <w:r>
        <w:rPr>
          <w:rFonts w:asciiTheme="majorEastAsia" w:eastAsiaTheme="majorEastAsia" w:hAnsiTheme="majorEastAsia" w:hint="eastAsia"/>
          <w:sz w:val="24"/>
        </w:rPr>
        <w:t>，不是档案材料需单独放置，与答辩档案同时上交。</w:t>
      </w:r>
    </w:p>
    <w:p w:rsidR="009E6FBD" w:rsidRPr="006C2E2B" w:rsidRDefault="009E6FBD" w:rsidP="009E6FBD">
      <w:pPr>
        <w:rPr>
          <w:rFonts w:asciiTheme="majorEastAsia" w:eastAsiaTheme="majorEastAsia" w:hAnsiTheme="majorEastAsia"/>
          <w:sz w:val="24"/>
        </w:rPr>
      </w:pPr>
      <w:r w:rsidRPr="006C2E2B">
        <w:rPr>
          <w:rFonts w:asciiTheme="majorEastAsia" w:eastAsiaTheme="majorEastAsia" w:hAnsiTheme="majorEastAsia" w:hint="eastAsia"/>
          <w:sz w:val="24"/>
        </w:rPr>
        <w:t>3. 第</w:t>
      </w:r>
      <w:r w:rsidR="006C2E2B" w:rsidRPr="006C2E2B">
        <w:rPr>
          <w:rFonts w:asciiTheme="majorEastAsia" w:eastAsiaTheme="majorEastAsia" w:hAnsiTheme="majorEastAsia" w:hint="eastAsia"/>
          <w:sz w:val="24"/>
        </w:rPr>
        <w:t>3</w:t>
      </w:r>
      <w:r w:rsidRPr="006C2E2B">
        <w:rPr>
          <w:rFonts w:asciiTheme="majorEastAsia" w:eastAsiaTheme="majorEastAsia" w:hAnsiTheme="majorEastAsia" w:hint="eastAsia"/>
          <w:sz w:val="24"/>
        </w:rPr>
        <w:t>-</w:t>
      </w:r>
      <w:r w:rsidR="006C2E2B" w:rsidRPr="006C2E2B">
        <w:rPr>
          <w:rFonts w:asciiTheme="majorEastAsia" w:eastAsiaTheme="majorEastAsia" w:hAnsiTheme="majorEastAsia" w:hint="eastAsia"/>
          <w:sz w:val="24"/>
        </w:rPr>
        <w:t>7</w:t>
      </w:r>
      <w:r w:rsidRPr="006C2E2B">
        <w:rPr>
          <w:rFonts w:asciiTheme="majorEastAsia" w:eastAsiaTheme="majorEastAsia" w:hAnsiTheme="majorEastAsia" w:hint="eastAsia"/>
          <w:sz w:val="24"/>
        </w:rPr>
        <w:t>项需一式两份（分别装入研究生个人档案和学校档案室留存档案），表格填写需使用钢笔或碳素笔。</w:t>
      </w:r>
    </w:p>
    <w:p w:rsidR="009E6FBD" w:rsidRPr="006C2E2B" w:rsidRDefault="009E6FBD" w:rsidP="009E6FBD">
      <w:pPr>
        <w:rPr>
          <w:rFonts w:asciiTheme="majorEastAsia" w:eastAsiaTheme="majorEastAsia" w:hAnsiTheme="majorEastAsia"/>
          <w:sz w:val="24"/>
        </w:rPr>
      </w:pPr>
      <w:r w:rsidRPr="006C2E2B">
        <w:rPr>
          <w:rFonts w:asciiTheme="majorEastAsia" w:eastAsiaTheme="majorEastAsia" w:hAnsiTheme="majorEastAsia" w:hint="eastAsia"/>
          <w:sz w:val="24"/>
        </w:rPr>
        <w:t>4. 第</w:t>
      </w:r>
      <w:r w:rsidR="006C2E2B" w:rsidRPr="006C2E2B">
        <w:rPr>
          <w:rFonts w:asciiTheme="majorEastAsia" w:eastAsiaTheme="majorEastAsia" w:hAnsiTheme="majorEastAsia" w:hint="eastAsia"/>
          <w:sz w:val="24"/>
        </w:rPr>
        <w:t>8</w:t>
      </w:r>
      <w:r w:rsidRPr="006C2E2B">
        <w:rPr>
          <w:rFonts w:asciiTheme="majorEastAsia" w:eastAsiaTheme="majorEastAsia" w:hAnsiTheme="majorEastAsia" w:hint="eastAsia"/>
          <w:sz w:val="24"/>
        </w:rPr>
        <w:t>项纸版论文一式三份提交研究生学院，其中一份需在最后一页注明 “研究生***根据两位论文评阅专家和答辩委员会专家提出的意见对论文已经进行了修改”（此项注明需导师手写并签名）。</w:t>
      </w:r>
    </w:p>
    <w:p w:rsidR="009E6FBD" w:rsidRPr="006C2E2B" w:rsidRDefault="009E6FBD" w:rsidP="009E6FBD">
      <w:pPr>
        <w:rPr>
          <w:rFonts w:asciiTheme="majorEastAsia" w:eastAsiaTheme="majorEastAsia" w:hAnsiTheme="majorEastAsia"/>
          <w:sz w:val="24"/>
        </w:rPr>
      </w:pPr>
      <w:r w:rsidRPr="006C2E2B">
        <w:rPr>
          <w:rFonts w:asciiTheme="majorEastAsia" w:eastAsiaTheme="majorEastAsia" w:hAnsiTheme="majorEastAsia" w:hint="eastAsia"/>
          <w:sz w:val="24"/>
        </w:rPr>
        <w:t xml:space="preserve">5. </w:t>
      </w:r>
      <w:r w:rsidR="006C2E2B" w:rsidRPr="006C2E2B">
        <w:rPr>
          <w:rFonts w:asciiTheme="majorEastAsia" w:eastAsiaTheme="majorEastAsia" w:hAnsiTheme="majorEastAsia" w:hint="eastAsia"/>
          <w:sz w:val="24"/>
        </w:rPr>
        <w:t>以上材料均上交到各学院</w:t>
      </w:r>
      <w:r w:rsidRPr="006C2E2B">
        <w:rPr>
          <w:rFonts w:asciiTheme="majorEastAsia" w:eastAsiaTheme="majorEastAsia" w:hAnsiTheme="majorEastAsia" w:hint="eastAsia"/>
          <w:sz w:val="24"/>
        </w:rPr>
        <w:t>，由研究生</w:t>
      </w:r>
      <w:r w:rsidR="001038D5">
        <w:rPr>
          <w:rFonts w:asciiTheme="majorEastAsia" w:eastAsiaTheme="majorEastAsia" w:hAnsiTheme="majorEastAsia" w:hint="eastAsia"/>
          <w:sz w:val="24"/>
        </w:rPr>
        <w:t>工作</w:t>
      </w:r>
      <w:r w:rsidRPr="006C2E2B">
        <w:rPr>
          <w:rFonts w:asciiTheme="majorEastAsia" w:eastAsiaTheme="majorEastAsia" w:hAnsiTheme="majorEastAsia" w:hint="eastAsia"/>
          <w:sz w:val="24"/>
        </w:rPr>
        <w:t>秘书核查后统一提交到研究生学院。</w:t>
      </w:r>
    </w:p>
    <w:p w:rsidR="009E6FBD" w:rsidRPr="006C2E2B" w:rsidRDefault="009E6FBD" w:rsidP="009E6FBD">
      <w:pPr>
        <w:rPr>
          <w:rFonts w:asciiTheme="majorEastAsia" w:eastAsiaTheme="majorEastAsia" w:hAnsiTheme="majorEastAsia"/>
          <w:sz w:val="24"/>
        </w:rPr>
      </w:pPr>
    </w:p>
    <w:p w:rsidR="009E6FBD" w:rsidRPr="006C2E2B" w:rsidRDefault="006C2E2B" w:rsidP="009E6FBD">
      <w:pPr>
        <w:rPr>
          <w:rFonts w:asciiTheme="majorEastAsia" w:eastAsiaTheme="majorEastAsia" w:hAnsiTheme="majorEastAsia"/>
          <w:b/>
          <w:sz w:val="30"/>
          <w:szCs w:val="30"/>
        </w:rPr>
      </w:pPr>
      <w:r w:rsidRPr="006C2E2B">
        <w:rPr>
          <w:rFonts w:asciiTheme="majorEastAsia" w:eastAsiaTheme="majorEastAsia" w:hAnsiTheme="majorEastAsia" w:hint="eastAsia"/>
          <w:b/>
          <w:sz w:val="30"/>
          <w:szCs w:val="30"/>
        </w:rPr>
        <w:t>三、</w:t>
      </w:r>
      <w:r w:rsidR="009E6FBD" w:rsidRPr="006C2E2B">
        <w:rPr>
          <w:rFonts w:asciiTheme="majorEastAsia" w:eastAsiaTheme="majorEastAsia" w:hAnsiTheme="majorEastAsia" w:hint="eastAsia"/>
          <w:b/>
          <w:sz w:val="30"/>
          <w:szCs w:val="30"/>
        </w:rPr>
        <w:t>各学院提交材料</w:t>
      </w:r>
      <w:r w:rsidRPr="006C2E2B">
        <w:rPr>
          <w:rFonts w:asciiTheme="majorEastAsia" w:eastAsiaTheme="majorEastAsia" w:hAnsiTheme="majorEastAsia" w:hint="eastAsia"/>
          <w:b/>
          <w:sz w:val="30"/>
          <w:szCs w:val="30"/>
        </w:rPr>
        <w:t>要求</w:t>
      </w:r>
    </w:p>
    <w:p w:rsidR="001038D5" w:rsidRDefault="001038D5" w:rsidP="001038D5">
      <w:pPr>
        <w:numPr>
          <w:ilvl w:val="0"/>
          <w:numId w:val="3"/>
        </w:numPr>
        <w:spacing w:line="276" w:lineRule="auto"/>
        <w:rPr>
          <w:rFonts w:hint="eastAsia"/>
          <w:sz w:val="24"/>
        </w:rPr>
      </w:pPr>
      <w:r>
        <w:rPr>
          <w:rFonts w:hint="eastAsia"/>
          <w:sz w:val="24"/>
        </w:rPr>
        <w:t>第</w:t>
      </w:r>
      <w:r>
        <w:rPr>
          <w:rFonts w:hint="eastAsia"/>
          <w:sz w:val="24"/>
        </w:rPr>
        <w:t>1</w:t>
      </w:r>
      <w:r>
        <w:rPr>
          <w:rFonts w:hint="eastAsia"/>
          <w:sz w:val="24"/>
        </w:rPr>
        <w:t>项是答辩资格审查材料，请在答辩前提交，</w:t>
      </w:r>
      <w:r w:rsidRPr="00611BEA">
        <w:rPr>
          <w:rFonts w:hint="eastAsia"/>
          <w:b/>
          <w:sz w:val="24"/>
        </w:rPr>
        <w:t>不与其余答辩材料一同上交</w:t>
      </w:r>
      <w:r>
        <w:rPr>
          <w:rFonts w:hint="eastAsia"/>
          <w:sz w:val="24"/>
        </w:rPr>
        <w:t>。</w:t>
      </w:r>
    </w:p>
    <w:p w:rsidR="001038D5" w:rsidRPr="001038D5" w:rsidRDefault="001038D5" w:rsidP="001038D5">
      <w:pPr>
        <w:pStyle w:val="a6"/>
        <w:numPr>
          <w:ilvl w:val="0"/>
          <w:numId w:val="3"/>
        </w:numPr>
        <w:ind w:firstLineChars="0"/>
        <w:rPr>
          <w:rFonts w:asciiTheme="majorEastAsia" w:eastAsiaTheme="majorEastAsia" w:hAnsiTheme="majorEastAsia" w:hint="eastAsia"/>
          <w:sz w:val="24"/>
        </w:rPr>
      </w:pPr>
      <w:r w:rsidRPr="007B15B0">
        <w:rPr>
          <w:rFonts w:asciiTheme="majorEastAsia" w:eastAsiaTheme="majorEastAsia" w:hAnsiTheme="majorEastAsia" w:hint="eastAsia"/>
          <w:sz w:val="24"/>
        </w:rPr>
        <w:lastRenderedPageBreak/>
        <w:t>第2项只需一份（纸质版），不是档案材料需单独放置，与答辩档案同时上交。</w:t>
      </w:r>
    </w:p>
    <w:p w:rsidR="009E6FBD" w:rsidRPr="006C2E2B" w:rsidRDefault="009E6FBD" w:rsidP="009E6FBD">
      <w:pPr>
        <w:numPr>
          <w:ilvl w:val="0"/>
          <w:numId w:val="3"/>
        </w:numPr>
        <w:rPr>
          <w:rFonts w:asciiTheme="majorEastAsia" w:eastAsiaTheme="majorEastAsia" w:hAnsiTheme="majorEastAsia"/>
          <w:sz w:val="24"/>
        </w:rPr>
      </w:pPr>
      <w:r w:rsidRPr="006C2E2B">
        <w:rPr>
          <w:rFonts w:asciiTheme="majorEastAsia" w:eastAsiaTheme="majorEastAsia" w:hAnsiTheme="majorEastAsia" w:hint="eastAsia"/>
          <w:sz w:val="24"/>
        </w:rPr>
        <w:t>第</w:t>
      </w:r>
      <w:r w:rsidR="006C2E2B" w:rsidRPr="006C2E2B">
        <w:rPr>
          <w:rFonts w:asciiTheme="majorEastAsia" w:eastAsiaTheme="majorEastAsia" w:hAnsiTheme="majorEastAsia" w:hint="eastAsia"/>
          <w:sz w:val="24"/>
        </w:rPr>
        <w:t>3</w:t>
      </w:r>
      <w:r w:rsidRPr="006C2E2B">
        <w:rPr>
          <w:rFonts w:asciiTheme="majorEastAsia" w:eastAsiaTheme="majorEastAsia" w:hAnsiTheme="majorEastAsia" w:hint="eastAsia"/>
          <w:sz w:val="24"/>
        </w:rPr>
        <w:t>-7</w:t>
      </w:r>
      <w:r w:rsidR="006C2E2B" w:rsidRPr="006C2E2B">
        <w:rPr>
          <w:rFonts w:asciiTheme="majorEastAsia" w:eastAsiaTheme="majorEastAsia" w:hAnsiTheme="majorEastAsia" w:hint="eastAsia"/>
          <w:sz w:val="24"/>
        </w:rPr>
        <w:t>项材料均一式两份，分别为研究生个人答辩档案材料和档案室留存</w:t>
      </w:r>
      <w:r w:rsidRPr="006C2E2B">
        <w:rPr>
          <w:rFonts w:asciiTheme="majorEastAsia" w:eastAsiaTheme="majorEastAsia" w:hAnsiTheme="majorEastAsia" w:hint="eastAsia"/>
          <w:sz w:val="24"/>
        </w:rPr>
        <w:t>档案，请将所有这四项材料提前</w:t>
      </w:r>
      <w:r w:rsidRPr="006C2E2B">
        <w:rPr>
          <w:rFonts w:asciiTheme="majorEastAsia" w:eastAsiaTheme="majorEastAsia" w:hAnsiTheme="majorEastAsia" w:hint="eastAsia"/>
          <w:b/>
          <w:sz w:val="24"/>
        </w:rPr>
        <w:t>分成两份</w:t>
      </w:r>
      <w:r w:rsidRPr="006C2E2B">
        <w:rPr>
          <w:rFonts w:asciiTheme="majorEastAsia" w:eastAsiaTheme="majorEastAsia" w:hAnsiTheme="majorEastAsia" w:hint="eastAsia"/>
          <w:sz w:val="24"/>
        </w:rPr>
        <w:t>。</w:t>
      </w:r>
    </w:p>
    <w:p w:rsidR="009E6FBD" w:rsidRPr="006C2E2B" w:rsidRDefault="009E6FBD" w:rsidP="009E6FBD">
      <w:pPr>
        <w:ind w:firstLineChars="196" w:firstLine="496"/>
        <w:rPr>
          <w:rFonts w:asciiTheme="majorEastAsia" w:eastAsiaTheme="majorEastAsia" w:hAnsiTheme="majorEastAsia"/>
          <w:sz w:val="24"/>
        </w:rPr>
      </w:pPr>
      <w:r w:rsidRPr="006C2E2B">
        <w:rPr>
          <w:rFonts w:asciiTheme="majorEastAsia" w:eastAsiaTheme="majorEastAsia" w:hAnsiTheme="majorEastAsia" w:hint="eastAsia"/>
          <w:sz w:val="24"/>
        </w:rPr>
        <w:t>每份档案应严格按以下顺序排列：</w:t>
      </w:r>
    </w:p>
    <w:p w:rsidR="009E6FBD" w:rsidRPr="006C2E2B" w:rsidRDefault="009E6FBD" w:rsidP="009E6FBD">
      <w:pPr>
        <w:ind w:firstLineChars="196" w:firstLine="498"/>
        <w:rPr>
          <w:rFonts w:asciiTheme="majorEastAsia" w:eastAsiaTheme="majorEastAsia" w:hAnsiTheme="majorEastAsia"/>
          <w:sz w:val="24"/>
        </w:rPr>
      </w:pPr>
      <w:r w:rsidRPr="006C2E2B">
        <w:rPr>
          <w:rFonts w:asciiTheme="majorEastAsia" w:eastAsiaTheme="majorEastAsia" w:hAnsiTheme="majorEastAsia" w:hint="eastAsia"/>
          <w:b/>
          <w:sz w:val="24"/>
        </w:rPr>
        <w:t>a.成绩单</w:t>
      </w:r>
      <w:r w:rsidRPr="006C2E2B">
        <w:rPr>
          <w:rFonts w:asciiTheme="majorEastAsia" w:eastAsiaTheme="majorEastAsia" w:hAnsiTheme="majorEastAsia"/>
          <w:b/>
          <w:sz w:val="24"/>
        </w:rPr>
        <w:t>—</w:t>
      </w:r>
      <w:r w:rsidRPr="006C2E2B">
        <w:rPr>
          <w:rFonts w:asciiTheme="majorEastAsia" w:eastAsiaTheme="majorEastAsia" w:hAnsiTheme="majorEastAsia" w:hint="eastAsia"/>
          <w:b/>
          <w:sz w:val="24"/>
        </w:rPr>
        <w:t>b.导师评议表</w:t>
      </w:r>
      <w:r w:rsidRPr="006C2E2B">
        <w:rPr>
          <w:rFonts w:asciiTheme="majorEastAsia" w:eastAsiaTheme="majorEastAsia" w:hAnsiTheme="majorEastAsia"/>
          <w:b/>
          <w:sz w:val="24"/>
        </w:rPr>
        <w:t>—</w:t>
      </w:r>
      <w:r w:rsidRPr="006C2E2B">
        <w:rPr>
          <w:rFonts w:asciiTheme="majorEastAsia" w:eastAsiaTheme="majorEastAsia" w:hAnsiTheme="majorEastAsia" w:hint="eastAsia"/>
          <w:b/>
          <w:sz w:val="24"/>
        </w:rPr>
        <w:t>c.论文评阅书</w:t>
      </w:r>
      <w:r w:rsidRPr="006C2E2B">
        <w:rPr>
          <w:rFonts w:asciiTheme="majorEastAsia" w:eastAsiaTheme="majorEastAsia" w:hAnsiTheme="majorEastAsia"/>
          <w:b/>
          <w:sz w:val="24"/>
        </w:rPr>
        <w:t>—</w:t>
      </w:r>
      <w:r w:rsidRPr="006C2E2B">
        <w:rPr>
          <w:rFonts w:asciiTheme="majorEastAsia" w:eastAsiaTheme="majorEastAsia" w:hAnsiTheme="majorEastAsia" w:hint="eastAsia"/>
          <w:b/>
          <w:sz w:val="24"/>
        </w:rPr>
        <w:t>d. 答辩会议记录和决议书</w:t>
      </w:r>
      <w:r w:rsidRPr="006C2E2B">
        <w:rPr>
          <w:rFonts w:asciiTheme="majorEastAsia" w:eastAsiaTheme="majorEastAsia" w:hAnsiTheme="majorEastAsia" w:hint="eastAsia"/>
          <w:sz w:val="24"/>
        </w:rPr>
        <w:t>，确认材料齐全无误后，用第3项材料（A3大小的学位申请书）夹好。最终每个研究生形成两份答辩档案，每份档案按专业、学号排列好后放置。</w:t>
      </w:r>
    </w:p>
    <w:p w:rsidR="009E6FBD" w:rsidRPr="006C2E2B" w:rsidRDefault="006C2E2B" w:rsidP="009E6FBD">
      <w:pPr>
        <w:ind w:firstLineChars="196" w:firstLine="496"/>
        <w:rPr>
          <w:rFonts w:asciiTheme="majorEastAsia" w:eastAsiaTheme="majorEastAsia" w:hAnsiTheme="majorEastAsia"/>
          <w:sz w:val="24"/>
        </w:rPr>
      </w:pPr>
      <w:r w:rsidRPr="006C2E2B">
        <w:rPr>
          <w:rFonts w:asciiTheme="majorEastAsia" w:eastAsiaTheme="majorEastAsia" w:hAnsiTheme="majorEastAsia" w:hint="eastAsia"/>
          <w:sz w:val="24"/>
        </w:rPr>
        <w:t>根据规定，报送到档案室的档案</w:t>
      </w:r>
      <w:r w:rsidR="009E6FBD" w:rsidRPr="006C2E2B">
        <w:rPr>
          <w:rFonts w:asciiTheme="majorEastAsia" w:eastAsiaTheme="majorEastAsia" w:hAnsiTheme="majorEastAsia" w:hint="eastAsia"/>
          <w:sz w:val="24"/>
        </w:rPr>
        <w:t>材料必须全部起钉后再上交，故各学院报送上来的两份答辩档案</w:t>
      </w:r>
      <w:r w:rsidRPr="006C2E2B">
        <w:rPr>
          <w:rFonts w:asciiTheme="majorEastAsia" w:eastAsiaTheme="majorEastAsia" w:hAnsiTheme="majorEastAsia" w:hint="eastAsia"/>
          <w:sz w:val="24"/>
        </w:rPr>
        <w:t>中</w:t>
      </w:r>
      <w:r w:rsidR="009E6FBD" w:rsidRPr="006C2E2B">
        <w:rPr>
          <w:rFonts w:asciiTheme="majorEastAsia" w:eastAsiaTheme="majorEastAsia" w:hAnsiTheme="majorEastAsia" w:hint="eastAsia"/>
          <w:sz w:val="24"/>
        </w:rPr>
        <w:t>，</w:t>
      </w:r>
      <w:r w:rsidR="009E6FBD" w:rsidRPr="006C2E2B">
        <w:rPr>
          <w:rFonts w:asciiTheme="majorEastAsia" w:eastAsiaTheme="majorEastAsia" w:hAnsiTheme="majorEastAsia" w:hint="eastAsia"/>
          <w:b/>
          <w:sz w:val="24"/>
        </w:rPr>
        <w:t>其中一份须为无钉形式</w:t>
      </w:r>
      <w:r w:rsidR="009E6FBD" w:rsidRPr="006C2E2B">
        <w:rPr>
          <w:rFonts w:asciiTheme="majorEastAsia" w:eastAsiaTheme="majorEastAsia" w:hAnsiTheme="majorEastAsia" w:hint="eastAsia"/>
          <w:sz w:val="24"/>
        </w:rPr>
        <w:t>，另一份有无订书钉不作要求。</w:t>
      </w:r>
    </w:p>
    <w:p w:rsidR="009E6FBD" w:rsidRPr="006C2E2B" w:rsidRDefault="009E6FBD" w:rsidP="009E6FBD">
      <w:pPr>
        <w:numPr>
          <w:ilvl w:val="0"/>
          <w:numId w:val="3"/>
        </w:numPr>
        <w:rPr>
          <w:rFonts w:asciiTheme="majorEastAsia" w:eastAsiaTheme="majorEastAsia" w:hAnsiTheme="majorEastAsia"/>
          <w:b/>
          <w:sz w:val="24"/>
        </w:rPr>
      </w:pPr>
      <w:r w:rsidRPr="006C2E2B">
        <w:rPr>
          <w:rFonts w:asciiTheme="majorEastAsia" w:eastAsiaTheme="majorEastAsia" w:hAnsiTheme="majorEastAsia" w:hint="eastAsia"/>
          <w:sz w:val="24"/>
        </w:rPr>
        <w:t>第8项研究生学位论文一式三份，请各学院将上交的学位论文提前分好三份，每份按专业、学号排列好，其中带有“</w:t>
      </w:r>
      <w:r w:rsidRPr="006C2E2B">
        <w:rPr>
          <w:rFonts w:asciiTheme="majorEastAsia" w:eastAsiaTheme="majorEastAsia" w:hAnsiTheme="majorEastAsia" w:hint="eastAsia"/>
          <w:b/>
          <w:sz w:val="24"/>
        </w:rPr>
        <w:t>研究生***根据两位论文评阅专家和答辩委员会专家提出的意见对论文已经进行了修改</w:t>
      </w:r>
      <w:r w:rsidRPr="006C2E2B">
        <w:rPr>
          <w:rFonts w:asciiTheme="majorEastAsia" w:eastAsiaTheme="majorEastAsia" w:hAnsiTheme="majorEastAsia" w:hint="eastAsia"/>
          <w:sz w:val="24"/>
        </w:rPr>
        <w:t>”字样的</w:t>
      </w:r>
      <w:r w:rsidRPr="006C2E2B">
        <w:rPr>
          <w:rFonts w:asciiTheme="majorEastAsia" w:eastAsiaTheme="majorEastAsia" w:hAnsiTheme="majorEastAsia" w:hint="eastAsia"/>
          <w:b/>
          <w:sz w:val="24"/>
        </w:rPr>
        <w:t>一份论文单独放置。</w:t>
      </w:r>
    </w:p>
    <w:p w:rsidR="009E6FBD" w:rsidRPr="006C2E2B" w:rsidRDefault="009E6FBD" w:rsidP="009E6FBD">
      <w:pPr>
        <w:numPr>
          <w:ilvl w:val="0"/>
          <w:numId w:val="3"/>
        </w:numPr>
        <w:rPr>
          <w:rFonts w:asciiTheme="majorEastAsia" w:eastAsiaTheme="majorEastAsia" w:hAnsiTheme="majorEastAsia"/>
          <w:b/>
          <w:sz w:val="24"/>
        </w:rPr>
      </w:pPr>
      <w:r w:rsidRPr="006C2E2B">
        <w:rPr>
          <w:rFonts w:asciiTheme="majorEastAsia" w:eastAsiaTheme="majorEastAsia" w:hAnsiTheme="majorEastAsia" w:hint="eastAsia"/>
          <w:b/>
          <w:sz w:val="24"/>
        </w:rPr>
        <w:t>所有答辩材料的分类、整理、清点数量等工作请在报送到研究生学院前完成。</w:t>
      </w:r>
    </w:p>
    <w:p w:rsidR="009E6FBD" w:rsidRPr="006C2E2B" w:rsidRDefault="009E6FBD" w:rsidP="009E6FBD">
      <w:pPr>
        <w:rPr>
          <w:rFonts w:asciiTheme="majorEastAsia" w:eastAsiaTheme="majorEastAsia" w:hAnsiTheme="majorEastAsia"/>
          <w:sz w:val="24"/>
        </w:rPr>
      </w:pPr>
    </w:p>
    <w:p w:rsidR="008C221C" w:rsidRPr="006C2E2B" w:rsidRDefault="008C221C" w:rsidP="009E6FBD">
      <w:pPr>
        <w:rPr>
          <w:rFonts w:asciiTheme="majorEastAsia" w:eastAsiaTheme="majorEastAsia" w:hAnsiTheme="majorEastAsia"/>
          <w:szCs w:val="21"/>
        </w:rPr>
      </w:pPr>
    </w:p>
    <w:sectPr w:rsidR="008C221C" w:rsidRPr="006C2E2B" w:rsidSect="0053368C">
      <w:pgSz w:w="11907" w:h="16840" w:code="9"/>
      <w:pgMar w:top="1440" w:right="1701" w:bottom="1440" w:left="1701" w:header="0" w:footer="1106" w:gutter="0"/>
      <w:cols w:space="425"/>
      <w:titlePg/>
      <w:docGrid w:type="linesAndChars" w:linePitch="456" w:charSpace="27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57" w:rsidRDefault="00C94D57" w:rsidP="009E6FBD">
      <w:r>
        <w:separator/>
      </w:r>
    </w:p>
  </w:endnote>
  <w:endnote w:type="continuationSeparator" w:id="1">
    <w:p w:rsidR="00C94D57" w:rsidRDefault="00C94D57" w:rsidP="009E6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57" w:rsidRDefault="00C94D57" w:rsidP="009E6FBD">
      <w:r>
        <w:separator/>
      </w:r>
    </w:p>
  </w:footnote>
  <w:footnote w:type="continuationSeparator" w:id="1">
    <w:p w:rsidR="00C94D57" w:rsidRDefault="00C94D57" w:rsidP="009E6F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5591"/>
    <w:multiLevelType w:val="hybridMultilevel"/>
    <w:tmpl w:val="15106EB2"/>
    <w:lvl w:ilvl="0" w:tplc="1C5409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384324"/>
    <w:multiLevelType w:val="hybridMultilevel"/>
    <w:tmpl w:val="B39E6A00"/>
    <w:lvl w:ilvl="0" w:tplc="2926DBCC">
      <w:start w:val="1"/>
      <w:numFmt w:val="decimal"/>
      <w:lvlText w:val="%1、"/>
      <w:lvlJc w:val="left"/>
      <w:pPr>
        <w:tabs>
          <w:tab w:val="num" w:pos="825"/>
        </w:tabs>
        <w:ind w:left="825" w:hanging="360"/>
      </w:pPr>
      <w:rPr>
        <w:rFonts w:hint="eastAsia"/>
      </w:rPr>
    </w:lvl>
    <w:lvl w:ilvl="1" w:tplc="04090019" w:tentative="1">
      <w:start w:val="1"/>
      <w:numFmt w:val="lowerLetter"/>
      <w:lvlText w:val="%2)"/>
      <w:lvlJc w:val="left"/>
      <w:pPr>
        <w:tabs>
          <w:tab w:val="num" w:pos="1305"/>
        </w:tabs>
        <w:ind w:left="1305" w:hanging="420"/>
      </w:pPr>
    </w:lvl>
    <w:lvl w:ilvl="2" w:tplc="0409001B" w:tentative="1">
      <w:start w:val="1"/>
      <w:numFmt w:val="lowerRoman"/>
      <w:lvlText w:val="%3."/>
      <w:lvlJc w:val="righ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9" w:tentative="1">
      <w:start w:val="1"/>
      <w:numFmt w:val="lowerLetter"/>
      <w:lvlText w:val="%5)"/>
      <w:lvlJc w:val="left"/>
      <w:pPr>
        <w:tabs>
          <w:tab w:val="num" w:pos="2565"/>
        </w:tabs>
        <w:ind w:left="2565" w:hanging="420"/>
      </w:pPr>
    </w:lvl>
    <w:lvl w:ilvl="5" w:tplc="0409001B" w:tentative="1">
      <w:start w:val="1"/>
      <w:numFmt w:val="lowerRoman"/>
      <w:lvlText w:val="%6."/>
      <w:lvlJc w:val="righ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9" w:tentative="1">
      <w:start w:val="1"/>
      <w:numFmt w:val="lowerLetter"/>
      <w:lvlText w:val="%8)"/>
      <w:lvlJc w:val="left"/>
      <w:pPr>
        <w:tabs>
          <w:tab w:val="num" w:pos="3825"/>
        </w:tabs>
        <w:ind w:left="3825" w:hanging="420"/>
      </w:pPr>
    </w:lvl>
    <w:lvl w:ilvl="8" w:tplc="0409001B" w:tentative="1">
      <w:start w:val="1"/>
      <w:numFmt w:val="lowerRoman"/>
      <w:lvlText w:val="%9."/>
      <w:lvlJc w:val="right"/>
      <w:pPr>
        <w:tabs>
          <w:tab w:val="num" w:pos="4245"/>
        </w:tabs>
        <w:ind w:left="4245" w:hanging="420"/>
      </w:pPr>
    </w:lvl>
  </w:abstractNum>
  <w:abstractNum w:abstractNumId="2">
    <w:nsid w:val="2C590497"/>
    <w:multiLevelType w:val="hybridMultilevel"/>
    <w:tmpl w:val="796805D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253"/>
  <w:drawingGridVerticalSpacing w:val="228"/>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C37"/>
    <w:rsid w:val="00016725"/>
    <w:rsid w:val="000A71B6"/>
    <w:rsid w:val="000E10F5"/>
    <w:rsid w:val="000F49BF"/>
    <w:rsid w:val="001038D5"/>
    <w:rsid w:val="001960D4"/>
    <w:rsid w:val="001E0332"/>
    <w:rsid w:val="001F196A"/>
    <w:rsid w:val="00223058"/>
    <w:rsid w:val="00256ECE"/>
    <w:rsid w:val="002A6056"/>
    <w:rsid w:val="002C3A38"/>
    <w:rsid w:val="00342AFE"/>
    <w:rsid w:val="003D2D4B"/>
    <w:rsid w:val="004623D5"/>
    <w:rsid w:val="0053368C"/>
    <w:rsid w:val="00593ECB"/>
    <w:rsid w:val="005B596C"/>
    <w:rsid w:val="00656E48"/>
    <w:rsid w:val="00687E48"/>
    <w:rsid w:val="00690A4C"/>
    <w:rsid w:val="006C2E2B"/>
    <w:rsid w:val="006F6C55"/>
    <w:rsid w:val="007067EC"/>
    <w:rsid w:val="00726C37"/>
    <w:rsid w:val="007E2BC9"/>
    <w:rsid w:val="007F77B0"/>
    <w:rsid w:val="008160EA"/>
    <w:rsid w:val="008721AB"/>
    <w:rsid w:val="008C221C"/>
    <w:rsid w:val="008E7CD4"/>
    <w:rsid w:val="009E6FBD"/>
    <w:rsid w:val="009F70FD"/>
    <w:rsid w:val="00A5335B"/>
    <w:rsid w:val="00A60A39"/>
    <w:rsid w:val="00A71C62"/>
    <w:rsid w:val="00B431A2"/>
    <w:rsid w:val="00B6423D"/>
    <w:rsid w:val="00B65F20"/>
    <w:rsid w:val="00BA6AD8"/>
    <w:rsid w:val="00BA7234"/>
    <w:rsid w:val="00BE1288"/>
    <w:rsid w:val="00C5123E"/>
    <w:rsid w:val="00C94D57"/>
    <w:rsid w:val="00CB53D0"/>
    <w:rsid w:val="00CE1C42"/>
    <w:rsid w:val="00D95CB5"/>
    <w:rsid w:val="00E5710B"/>
    <w:rsid w:val="00ED6977"/>
    <w:rsid w:val="00FA26FD"/>
    <w:rsid w:val="00FE1D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6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2AFE"/>
    <w:rPr>
      <w:sz w:val="18"/>
      <w:szCs w:val="18"/>
    </w:rPr>
  </w:style>
  <w:style w:type="paragraph" w:styleId="a4">
    <w:name w:val="header"/>
    <w:basedOn w:val="a"/>
    <w:link w:val="Char"/>
    <w:rsid w:val="009E6F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E6FBD"/>
    <w:rPr>
      <w:kern w:val="2"/>
      <w:sz w:val="18"/>
      <w:szCs w:val="18"/>
    </w:rPr>
  </w:style>
  <w:style w:type="paragraph" w:styleId="a5">
    <w:name w:val="footer"/>
    <w:basedOn w:val="a"/>
    <w:link w:val="Char0"/>
    <w:rsid w:val="009E6FBD"/>
    <w:pPr>
      <w:tabs>
        <w:tab w:val="center" w:pos="4153"/>
        <w:tab w:val="right" w:pos="8306"/>
      </w:tabs>
      <w:snapToGrid w:val="0"/>
      <w:jc w:val="left"/>
    </w:pPr>
    <w:rPr>
      <w:sz w:val="18"/>
      <w:szCs w:val="18"/>
    </w:rPr>
  </w:style>
  <w:style w:type="character" w:customStyle="1" w:styleId="Char0">
    <w:name w:val="页脚 Char"/>
    <w:basedOn w:val="a0"/>
    <w:link w:val="a5"/>
    <w:rsid w:val="009E6FBD"/>
    <w:rPr>
      <w:kern w:val="2"/>
      <w:sz w:val="18"/>
      <w:szCs w:val="18"/>
    </w:rPr>
  </w:style>
  <w:style w:type="paragraph" w:styleId="a6">
    <w:name w:val="List Paragraph"/>
    <w:basedOn w:val="a"/>
    <w:uiPriority w:val="34"/>
    <w:qFormat/>
    <w:rsid w:val="001038D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144</Words>
  <Characters>827</Characters>
  <Application>Microsoft Office Word</Application>
  <DocSecurity>0</DocSecurity>
  <Lines>6</Lines>
  <Paragraphs>1</Paragraphs>
  <ScaleCrop>false</ScaleCrop>
  <Company>jujumao</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关于毕业研究生硕士论文答辩表格的通知</dc:title>
  <dc:creator>刘金凤</dc:creator>
  <cp:lastModifiedBy>微软用户</cp:lastModifiedBy>
  <cp:revision>3</cp:revision>
  <cp:lastPrinted>2011-03-31T01:31:00Z</cp:lastPrinted>
  <dcterms:created xsi:type="dcterms:W3CDTF">2015-05-12T03:01:00Z</dcterms:created>
  <dcterms:modified xsi:type="dcterms:W3CDTF">2015-05-15T02:31:00Z</dcterms:modified>
</cp:coreProperties>
</file>